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A0C" w:rsidRPr="00AA2A0C" w:rsidRDefault="00AA2A0C" w:rsidP="00AA2A0C">
      <w:pPr>
        <w:shd w:val="clear" w:color="auto" w:fill="FFFFFF"/>
        <w:spacing w:after="100" w:afterAutospacing="1" w:line="240" w:lineRule="auto"/>
        <w:ind w:firstLine="169"/>
        <w:outlineLvl w:val="0"/>
        <w:rPr>
          <w:rFonts w:ascii="Palatino Linotype" w:eastAsia="Times New Roman" w:hAnsi="Palatino Linotype" w:cs="Times New Roman"/>
          <w:b/>
          <w:bCs/>
          <w:color w:val="000000"/>
          <w:kern w:val="36"/>
          <w:sz w:val="34"/>
          <w:szCs w:val="34"/>
        </w:rPr>
      </w:pPr>
      <w:r w:rsidRPr="00AA2A0C">
        <w:rPr>
          <w:rFonts w:ascii="Palatino Linotype" w:eastAsia="Times New Roman" w:hAnsi="Palatino Linotype" w:cs="Times New Roman"/>
          <w:b/>
          <w:bCs/>
          <w:color w:val="000000"/>
          <w:kern w:val="36"/>
          <w:sz w:val="34"/>
          <w:szCs w:val="34"/>
        </w:rPr>
        <w:t>Использование колебаний в технике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BD202E">
        <w:rPr>
          <w:rFonts w:ascii="Palatino Linotype" w:eastAsia="Times New Roman" w:hAnsi="Palatino Linotype" w:cs="Times New Roman"/>
          <w:b/>
          <w:color w:val="000000"/>
          <w:shd w:val="clear" w:color="auto" w:fill="FFFFFF"/>
        </w:rPr>
        <w:t>Колебания</w:t>
      </w: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 xml:space="preserve"> - один из самых распространенных процессов в природе и технике. Колебания бывают механические, электромагнитные, химические, термодинамические и различные другие. Несмотря на такое разнообразие, все они имеют между собой много общего и поэтому описываются одними и теми же дифференциальными уравнениями.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 xml:space="preserve">Специальный раздел физики - </w:t>
      </w:r>
      <w:r w:rsidRPr="00BD202E">
        <w:rPr>
          <w:rFonts w:ascii="Palatino Linotype" w:eastAsia="Times New Roman" w:hAnsi="Palatino Linotype" w:cs="Times New Roman"/>
          <w:b/>
          <w:color w:val="000000"/>
          <w:shd w:val="clear" w:color="auto" w:fill="FFFFFF"/>
        </w:rPr>
        <w:t>теория колебаний</w:t>
      </w: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 xml:space="preserve"> - занимается изучением закономерностей этих явлений. Знать их необходимо судо- и самолетостроителям, специалистам промышленности и транспорта, создателям радиотехнической и акустической аппаратуры. Первыми учеными, изучавшими колебания, были Галилео Галилей (1564...1642) и Христиан Гюйгенс (1629...1692).</w:t>
      </w:r>
      <w:r w:rsidRPr="00BD202E">
        <w:rPr>
          <w:rFonts w:ascii="Palatino Linotype" w:eastAsia="Times New Roman" w:hAnsi="Palatino Linotype" w:cs="Times New Roman"/>
          <w:b/>
          <w:color w:val="000000"/>
          <w:shd w:val="clear" w:color="auto" w:fill="FFFFFF"/>
        </w:rPr>
        <w:t xml:space="preserve"> Галилей</w:t>
      </w: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 xml:space="preserve"> установил изохронизм (независимость периода от амплитуды) малых колебаний, наблюдая за раскачиванием люстры в соборе и отмеряя время по ударам пульса на руке. </w:t>
      </w:r>
      <w:r w:rsidRPr="00BD202E">
        <w:rPr>
          <w:rFonts w:ascii="Palatino Linotype" w:eastAsia="Times New Roman" w:hAnsi="Palatino Linotype" w:cs="Times New Roman"/>
          <w:b/>
          <w:color w:val="000000"/>
          <w:shd w:val="clear" w:color="auto" w:fill="FFFFFF"/>
        </w:rPr>
        <w:t>Гюйгенс</w:t>
      </w: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 xml:space="preserve"> изобрел первые часы с маятником (1657) и во втором издании своей монографии «Маятниковые часы» (1673) исследовал ряд проблем, связанных с движением маятника, в частности нашел центр качания физического маятника.</w:t>
      </w:r>
    </w:p>
    <w:p w:rsidR="00AA2A0C" w:rsidRPr="00AA2A0C" w:rsidRDefault="00AA2A0C" w:rsidP="00AA2A0C">
      <w:pPr>
        <w:spacing w:before="100" w:beforeAutospacing="1" w:after="100" w:afterAutospacing="1" w:line="240" w:lineRule="auto"/>
        <w:ind w:firstLine="254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Большой вклад в изучение колебаний внесли многие ученые: английские - У. Томсон (лорд Кельвин) и Дж. Рэлей, русские - А.С. Попов и П.Н. Лебедев, советские - А.Н. Крылов, Л.И. Мандельштам, Н.Д. Папалекси, Н.Н. Боголюбов, А.А. Андронов и другие.</w:t>
      </w:r>
    </w:p>
    <w:p w:rsidR="00AA2A0C" w:rsidRPr="00AA2A0C" w:rsidRDefault="00AA2A0C" w:rsidP="00AA2A0C">
      <w:pPr>
        <w:shd w:val="clear" w:color="auto" w:fill="FFFFFF"/>
        <w:spacing w:after="100" w:afterAutospacing="1" w:line="240" w:lineRule="auto"/>
        <w:ind w:firstLine="169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1"/>
          <w:szCs w:val="31"/>
        </w:rPr>
      </w:pPr>
      <w:bookmarkStart w:id="0" w:name="686"/>
      <w:bookmarkEnd w:id="0"/>
      <w:r w:rsidRPr="00AA2A0C">
        <w:rPr>
          <w:rFonts w:ascii="Palatino Linotype" w:eastAsia="Times New Roman" w:hAnsi="Palatino Linotype" w:cs="Times New Roman"/>
          <w:b/>
          <w:bCs/>
          <w:color w:val="000000"/>
          <w:sz w:val="31"/>
          <w:szCs w:val="31"/>
        </w:rPr>
        <w:t>Свободные колебания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Среди всевозможных совершающихся вокруг нас механических движений часто встречаются повторяющиеся движения. Любое равномерное вращение является повторяющимся движением: при каждом обороте всякая точка равномерно вращающегося тела проходит те же положения, что и при предыдущем обороте, причем в такой же последовательности и с такой же скоростью.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В действительности не всегда и не при всяких условиях повторение совершенно одинаково. В одних случаях каждый новый цикл очень точно повторяет предыдущий, в других случаях различие между следующими друг за другом циклами может быть заметным. Отклонения от совершенно точного повторения очень часто настолько малы, что ими можно пренебречь и считать движение повторяющимся вполне точно, т.е. считать его периодическим.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Периодическим называется повторяющееся движение, у которого каждый цикл в точности воспроизводит любой другой цикл.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Продолжительность одного цикла называется периодом. Очевидно, период равномерного вращения равен продолжительности одного оборота.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 xml:space="preserve">В природе, и особенно в технике, чрезвычайно большую роль играют колебательные системы, т.е. те тела и устройства, которые сами по себе способны совершать периодические движения. «Сами по себе» - это значит, не будучи принуждаемы к этому действием периодических внешних сил. Такие колебания называются, поэтому </w:t>
      </w: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lastRenderedPageBreak/>
        <w:t>свободными колебаниями в отличие от вынужденных, протекающих под действием периодически меняющихся внешних сил.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Всем колебательным системам присущ ряд общих свойств: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1. У каждой колебательной системы есть состояние устойчивого равновесия.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2. Если колебательную систему вывести из состояния устойчивого равновесия, то появляется сила, возвращающая систему в устойчивое положение.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3. Возвратившись в устойчивое состояние, колеблющееся тело не может сразу остановиться. Сивухин Д.В. Общий курс физики: учебное пособие для вузов. В 5 т. Т II Термодинамика и молекулярная физика. - 3-е изд., стер. - М. ФИЗМАТЛИТ, 2010. - 396 с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Более 20 лет назад вибрирование стали применять при изготовлении бетонной смеси. Это дало возможность облегчить труд укладчиков, повысить производительность труда, уменьшить стоимость бетона и улучшить его качество.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Бетон - один из наиболее распространенных строительных материалов. Он является искусственным камнем, который изготовляется из смеси щебня (мелкого камня), песка, цемента и воды, причем связывающим веществом (клеем) служит цемент. Бетон применяется почти во всех видах строительства - в промышленном, гражданском, гидротехническом, дорожном, мостовом, специальном. Многие сооружения строятся целиком из бетона или железобетона, например, плотины, шлюзы, мосты, дороги, посадочные полосы для самолетов, набережные, элеваторы, промышленные и гражданские здания и др.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Для удобства укладки бетонная смесь должна быть достаточно подвижной. С другой стороны, чтобы получить наиболее плотный и прочный бетон, требуется применение жесткой смеси (с малым содержанием воды). Эта важная техническая задача разрешена благодаря применению вибраторов. Вибратором называют механизм, совершающий частые колебания, которые сообщаются частицам бетонной смеси, и под их влиянием частицы колеблются так, что центр колебаний непрерывно смещается в направлении большего уплотнения. Подвижная бетонная смесь затекает вовсе углы формы и хорошо ее заполняет.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Ведущую роль в деле применения вибрирования бетонной массы занимает у нас гидротехническое строительство. На крупнейшей гидротехнической стройке - Волгострое (1936-1940 гг.) весь объем бетона (более 2 млн. кубических метров) уложен с применением вибрирования.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В настоящее время укладка бетона вибрированием носит массовый характер и является весьма эффективным средством повышения качества материала. Основным преимуществом вибрированного бетона является возможность хорошо уплотнить бетонную смесь с меньшим содержанием воды. Вследствие большой плотности вибрированного бетона последний более стоек против воздействия вредных примесей в атмосфере и в воде, нежели бетон ручной укладки.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lastRenderedPageBreak/>
        <w:t>Водопоглощение вибрированного бетона составляет только 3% против 7% для трамбованного бетона того же состава. Значительно повышается водонепроницаемость, что имеет громадное значение при устройстве водохранилищ, труб и т.п. Вибрированный бетон более стоек против износа, чем бетон ручной укладки. Это объясняется большей его плотностью. Сцепление с арматурой в вибрированном бетоне на 60-80% лучше, чем при ручной укладке.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Прочность на сжатие при одинаковом расходе цемента на 100% выше. Прочность вибрированного бетона на удар в 1,5-1,9 раза больше прочности трамбованного бетона. Матвеев А.Н., Механика и теория относительности: Учеб. для студентов вузов / А.Н. Матвеев. --3-е изд. -- М.: ООО «Издательский дом «ОНИКС 21 век»: 000 «Издательство «Мир иОбразование», 2003. -- 232 с.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Усадка вибрированного бетона значительно меньше и может достигать 50% от величины усадки бетона ручной кладки. Этим снижается опасность появления трещин. Экономия цемента при переходе на укладку бетонной смеси вибраторами оценивается в пределах от 10 до 25% , что имеет громадное народнохозяйственное значение.</w:t>
      </w:r>
    </w:p>
    <w:p w:rsidR="00AA2A0C" w:rsidRPr="00AA2A0C" w:rsidRDefault="00AA2A0C" w:rsidP="00AA2A0C">
      <w:pPr>
        <w:shd w:val="clear" w:color="auto" w:fill="FFFFFF"/>
        <w:spacing w:after="100" w:afterAutospacing="1" w:line="240" w:lineRule="auto"/>
        <w:ind w:firstLine="169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1"/>
          <w:szCs w:val="31"/>
        </w:rPr>
      </w:pPr>
      <w:bookmarkStart w:id="1" w:name="551"/>
      <w:bookmarkEnd w:id="1"/>
      <w:r w:rsidRPr="00AA2A0C">
        <w:rPr>
          <w:rFonts w:ascii="Palatino Linotype" w:eastAsia="Times New Roman" w:hAnsi="Palatino Linotype" w:cs="Times New Roman"/>
          <w:b/>
          <w:bCs/>
          <w:color w:val="000000"/>
          <w:sz w:val="31"/>
          <w:szCs w:val="31"/>
        </w:rPr>
        <w:t>Использование вибрации при литье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Для получения чугунного литья высокого качества иногда бывает целесообразно применять вибрирование расплавленного чугуна с целью удаления вредных газов и шлака. Ковш с расплавленным чугуном помещают на специальную виброплатформу, приводимую в колебательное движение с помощью вибраторов.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Вибрация ковша, а следовательно, и находящегося в нем жидкого чугуна способствует выделению имеющихся в чугуне газов, а также всплытию более легких веществ, представляющих собой шлаковые включения, которые затем могут быть удалены с поверхности ковша. Отлитые детали из очищенного таким образом чугуна получаются более высокого качества, как с точки зрения меньшего ослабления пузырями, так и с точки зрения уменьшения шлаковых включений, которые ухудшают качество чугунного литья.</w:t>
      </w:r>
    </w:p>
    <w:p w:rsidR="00AA2A0C" w:rsidRPr="00AA2A0C" w:rsidRDefault="00AA2A0C" w:rsidP="00AA2A0C">
      <w:pPr>
        <w:shd w:val="clear" w:color="auto" w:fill="FFFFFF"/>
        <w:spacing w:after="100" w:afterAutospacing="1" w:line="240" w:lineRule="auto"/>
        <w:ind w:firstLine="169"/>
        <w:outlineLvl w:val="1"/>
        <w:rPr>
          <w:rFonts w:ascii="Palatino Linotype" w:eastAsia="Times New Roman" w:hAnsi="Palatino Linotype" w:cs="Times New Roman"/>
          <w:b/>
          <w:bCs/>
          <w:color w:val="000000"/>
          <w:sz w:val="31"/>
          <w:szCs w:val="31"/>
        </w:rPr>
      </w:pPr>
      <w:bookmarkStart w:id="2" w:name="215"/>
      <w:bookmarkEnd w:id="2"/>
      <w:r w:rsidRPr="00AA2A0C">
        <w:rPr>
          <w:rFonts w:ascii="Palatino Linotype" w:eastAsia="Times New Roman" w:hAnsi="Palatino Linotype" w:cs="Times New Roman"/>
          <w:b/>
          <w:bCs/>
          <w:color w:val="000000"/>
          <w:sz w:val="31"/>
          <w:szCs w:val="31"/>
        </w:rPr>
        <w:t>Использование колебаний для сортировки сыпучих материалов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bookmarkStart w:id="3" w:name="556"/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t>В ряде отраслей техники находят широкое применение сортировочные машины и устройства, основанные на использовании колебательных движений. Таковы молотилки, веялки и другие сельскохозяйственные машины, применяемые для сортировки зерна. Сита веялок и молотилок, на которые попадает зерно, подлежащее сортировке, совершают вынужденные боковые или продольные колебания, обеспечивающие возвратно-поступательное движение зерна по рабочей поверхности сита и вследствие этого сортировку зерна. Эти колебания, как правило, вызываются действием кривошипно-шатунных механизмов. Савельев, И.В. Курс физики: в 3т.: Т.2: Электричество. Колебания и волны. Волновая оптика / И.В. Савельев.-4-е изд. стер. - СПб.; М. Краснодар: Лань.-2008.- 256 .</w:t>
      </w:r>
    </w:p>
    <w:p w:rsidR="00AA2A0C" w:rsidRPr="00AA2A0C" w:rsidRDefault="00AA2A0C" w:rsidP="00BD202E">
      <w:pPr>
        <w:spacing w:before="100" w:beforeAutospacing="1" w:after="100" w:afterAutospacing="1" w:line="240" w:lineRule="auto"/>
        <w:ind w:firstLine="254"/>
        <w:jc w:val="both"/>
        <w:rPr>
          <w:rFonts w:ascii="Palatino Linotype" w:eastAsia="Times New Roman" w:hAnsi="Palatino Linotype" w:cs="Times New Roman"/>
          <w:color w:val="000000"/>
          <w:shd w:val="clear" w:color="auto" w:fill="FFFFFF"/>
        </w:rPr>
      </w:pPr>
      <w:r w:rsidRPr="00AA2A0C">
        <w:rPr>
          <w:rFonts w:ascii="Palatino Linotype" w:eastAsia="Times New Roman" w:hAnsi="Palatino Linotype" w:cs="Times New Roman"/>
          <w:color w:val="000000"/>
          <w:shd w:val="clear" w:color="auto" w:fill="FFFFFF"/>
        </w:rPr>
        <w:lastRenderedPageBreak/>
        <w:t>Аналогичное использование колебательных процессов распространено в угольной промышленности на обогатительных фабриках, где применяются специальные машины-грохоты, основное назначение которых заключается в обезвоживании каменных углей, в подготовительном грохочении, т.е. в разделении угля на классы перед обогащением, в сортировке для получения товарных сортов и др. Подобный механизм можно использовать даже в сказках, например: «Золушка», когда мачеха заставила ее перебирать горох и пшено. Вот тут то и мог помочь такой механизм</w:t>
      </w:r>
    </w:p>
    <w:bookmarkEnd w:id="3"/>
    <w:p w:rsidR="008C36ED" w:rsidRDefault="008C36ED" w:rsidP="00BD202E">
      <w:pPr>
        <w:jc w:val="both"/>
      </w:pPr>
    </w:p>
    <w:sectPr w:rsidR="008C36ED" w:rsidSect="00285B2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A96" w:rsidRDefault="00721A96" w:rsidP="00BD202E">
      <w:pPr>
        <w:spacing w:after="0" w:line="240" w:lineRule="auto"/>
      </w:pPr>
      <w:r>
        <w:separator/>
      </w:r>
    </w:p>
  </w:endnote>
  <w:endnote w:type="continuationSeparator" w:id="1">
    <w:p w:rsidR="00721A96" w:rsidRDefault="00721A96" w:rsidP="00BD2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626438"/>
      <w:docPartObj>
        <w:docPartGallery w:val="Page Numbers (Bottom of Page)"/>
        <w:docPartUnique/>
      </w:docPartObj>
    </w:sdtPr>
    <w:sdtContent>
      <w:p w:rsidR="00BD202E" w:rsidRDefault="00BD202E">
        <w:pPr>
          <w:pStyle w:val="a9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BD202E" w:rsidRDefault="00BD20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A96" w:rsidRDefault="00721A96" w:rsidP="00BD202E">
      <w:pPr>
        <w:spacing w:after="0" w:line="240" w:lineRule="auto"/>
      </w:pPr>
      <w:r>
        <w:separator/>
      </w:r>
    </w:p>
  </w:footnote>
  <w:footnote w:type="continuationSeparator" w:id="1">
    <w:p w:rsidR="00721A96" w:rsidRDefault="00721A96" w:rsidP="00BD2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A2A0C"/>
    <w:rsid w:val="00285B2B"/>
    <w:rsid w:val="00721A96"/>
    <w:rsid w:val="008C36ED"/>
    <w:rsid w:val="00AA2A0C"/>
    <w:rsid w:val="00BD2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B2B"/>
  </w:style>
  <w:style w:type="paragraph" w:styleId="1">
    <w:name w:val="heading 1"/>
    <w:basedOn w:val="a"/>
    <w:link w:val="10"/>
    <w:uiPriority w:val="9"/>
    <w:qFormat/>
    <w:rsid w:val="00AA2A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AA2A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2A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AA2A0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AA2A0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A2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A2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2A0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D2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D202E"/>
  </w:style>
  <w:style w:type="paragraph" w:styleId="a9">
    <w:name w:val="footer"/>
    <w:basedOn w:val="a"/>
    <w:link w:val="aa"/>
    <w:uiPriority w:val="99"/>
    <w:unhideWhenUsed/>
    <w:rsid w:val="00BD2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20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0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470173">
          <w:marLeft w:val="0"/>
          <w:marRight w:val="339"/>
          <w:marTop w:val="339"/>
          <w:marBottom w:val="339"/>
          <w:divBdr>
            <w:top w:val="outset" w:sz="24" w:space="0" w:color="auto"/>
            <w:left w:val="outset" w:sz="24" w:space="0" w:color="auto"/>
            <w:bottom w:val="outset" w:sz="24" w:space="0" w:color="auto"/>
            <w:right w:val="outset" w:sz="24" w:space="0" w:color="auto"/>
          </w:divBdr>
          <w:divsChild>
            <w:div w:id="14866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1276</Words>
  <Characters>7274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5</cp:revision>
  <dcterms:created xsi:type="dcterms:W3CDTF">2018-04-09T12:36:00Z</dcterms:created>
  <dcterms:modified xsi:type="dcterms:W3CDTF">2018-04-11T05:52:00Z</dcterms:modified>
</cp:coreProperties>
</file>