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94" w:rsidRDefault="007C0194" w:rsidP="007C0194">
      <w:pPr>
        <w:shd w:val="clear" w:color="auto" w:fill="FFFFFF"/>
        <w:spacing w:line="240" w:lineRule="auto"/>
        <w:jc w:val="center"/>
        <w:rPr>
          <w:rFonts w:ascii="Times New Roman" w:eastAsia="Lora" w:hAnsi="Times New Roman" w:cs="Times New Roman"/>
          <w:b/>
          <w:sz w:val="24"/>
          <w:szCs w:val="24"/>
        </w:rPr>
      </w:pPr>
      <w:r>
        <w:rPr>
          <w:rFonts w:ascii="Times New Roman" w:eastAsia="Lora" w:hAnsi="Times New Roman" w:cs="Times New Roman"/>
          <w:b/>
          <w:sz w:val="24"/>
          <w:szCs w:val="24"/>
        </w:rPr>
        <w:t xml:space="preserve">Всероссийская </w:t>
      </w:r>
      <w:r w:rsidR="006030C9" w:rsidRPr="001C554D">
        <w:rPr>
          <w:rFonts w:ascii="Times New Roman" w:eastAsia="Lora" w:hAnsi="Times New Roman" w:cs="Times New Roman"/>
          <w:b/>
          <w:sz w:val="24"/>
          <w:szCs w:val="24"/>
        </w:rPr>
        <w:t xml:space="preserve">олимпиада </w:t>
      </w:r>
      <w:r>
        <w:rPr>
          <w:rFonts w:ascii="Times New Roman" w:eastAsia="Lora" w:hAnsi="Times New Roman" w:cs="Times New Roman"/>
          <w:b/>
          <w:sz w:val="24"/>
          <w:szCs w:val="24"/>
        </w:rPr>
        <w:t xml:space="preserve">школьников </w:t>
      </w:r>
      <w:r w:rsidR="006030C9" w:rsidRPr="001C554D">
        <w:rPr>
          <w:rFonts w:ascii="Times New Roman" w:eastAsia="Lora" w:hAnsi="Times New Roman" w:cs="Times New Roman"/>
          <w:b/>
          <w:sz w:val="24"/>
          <w:szCs w:val="24"/>
        </w:rPr>
        <w:t xml:space="preserve">по физической культуре </w:t>
      </w:r>
    </w:p>
    <w:p w:rsidR="007C0194" w:rsidRDefault="007C0194" w:rsidP="007C0194">
      <w:pPr>
        <w:shd w:val="clear" w:color="auto" w:fill="FFFFFF"/>
        <w:spacing w:line="240" w:lineRule="auto"/>
        <w:jc w:val="center"/>
        <w:rPr>
          <w:rFonts w:ascii="Times New Roman" w:eastAsia="Lora" w:hAnsi="Times New Roman" w:cs="Times New Roman"/>
          <w:b/>
          <w:sz w:val="24"/>
          <w:szCs w:val="24"/>
        </w:rPr>
      </w:pPr>
      <w:r>
        <w:rPr>
          <w:rFonts w:ascii="Times New Roman" w:eastAsia="Lora" w:hAnsi="Times New Roman" w:cs="Times New Roman"/>
          <w:b/>
          <w:sz w:val="24"/>
          <w:szCs w:val="24"/>
        </w:rPr>
        <w:t xml:space="preserve">Школьный этап </w:t>
      </w:r>
    </w:p>
    <w:p w:rsidR="00735753" w:rsidRPr="001C554D" w:rsidRDefault="007C0194" w:rsidP="007C0194">
      <w:pPr>
        <w:shd w:val="clear" w:color="auto" w:fill="FFFFFF"/>
        <w:spacing w:line="240" w:lineRule="auto"/>
        <w:jc w:val="center"/>
        <w:rPr>
          <w:rFonts w:ascii="Times New Roman" w:eastAsia="Lora" w:hAnsi="Times New Roman" w:cs="Times New Roman"/>
          <w:b/>
          <w:sz w:val="24"/>
          <w:szCs w:val="24"/>
        </w:rPr>
      </w:pPr>
      <w:r>
        <w:rPr>
          <w:rFonts w:ascii="Times New Roman" w:eastAsia="Lora" w:hAnsi="Times New Roman" w:cs="Times New Roman"/>
          <w:b/>
          <w:sz w:val="24"/>
          <w:szCs w:val="24"/>
        </w:rPr>
        <w:t>5-6 класс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1. Что из перечисленного является физическим качеством человека?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здоровье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2)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гибкость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сообразительность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трудолюбие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2. В каком году проводились первые Античные олимпийские игры?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776 до н.э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1896 н.э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393 до н.э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776 н.э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3. Античные Олимпийские игры получили своё название потому, что соревнования проводились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в честь олимпийских богов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в местности, называемой Олимпией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после зажжения олимпийского огня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у подножия горы Олимп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4. Какой снаряд используется для метания на уроках физической культуры в школе?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теннисный мяч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2)гиря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гантели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баскетбольный мяч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5. Какой из видов спорта относится к игровым?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спортивная гимнастика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плавание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волейбол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лёгкая атлетика</w:t>
      </w: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6. Какое гимнастическое положение изображено на рисунке?</w:t>
      </w:r>
    </w:p>
    <w:p w:rsidR="00735753" w:rsidRPr="004803B5" w:rsidRDefault="004803B5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332105</wp:posOffset>
            </wp:positionV>
            <wp:extent cx="1704975" cy="1657350"/>
            <wp:effectExtent l="19050" t="0" r="9525" b="0"/>
            <wp:wrapSquare wrapText="bothSides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наклон назад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упор сзади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прогиб в спине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мост</w:t>
      </w:r>
    </w:p>
    <w:p w:rsidR="004803B5" w:rsidRDefault="004803B5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4803B5" w:rsidRDefault="004803B5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lastRenderedPageBreak/>
        <w:t>7. Как называется гимнастический снаряд, изображённый на рисунке? брусья перекладина турник шведская стенка</w:t>
      </w: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10795</wp:posOffset>
            </wp:positionV>
            <wp:extent cx="2524125" cy="1581150"/>
            <wp:effectExtent l="19050" t="0" r="9525" b="0"/>
            <wp:wrapSquare wrapText="bothSides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581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1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>) брусья</w:t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2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 xml:space="preserve">) перекладина </w:t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3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>) турник</w:t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4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>) шведская стенка</w:t>
      </w:r>
    </w:p>
    <w:p w:rsid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8. В какой последовательности выполняются действия на уроке физической культуры?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приветствие, построение, комплекс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общеразвивающих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 упражнений, игровые упражнения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4803B5">
        <w:rPr>
          <w:rFonts w:ascii="Times New Roman" w:eastAsia="Lora" w:hAnsi="Times New Roman" w:cs="Times New Roman"/>
          <w:sz w:val="24"/>
          <w:szCs w:val="24"/>
        </w:rPr>
        <w:t xml:space="preserve"> п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риветствие, построение, игровые упражнения, комплекс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общеразвивающих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 упражнений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построение, приветствие, комплекс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общеразвивающих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 упражнений, игровые упражнения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построение, приветствие, игровые упражнения, комплекс общеразвивающих упражнений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9. Закаливающие процедуры рекомендуется начинать с</w:t>
      </w:r>
      <w:r w:rsidR="004803B5">
        <w:rPr>
          <w:rFonts w:ascii="Times New Roman" w:eastAsia="Lora" w:hAnsi="Times New Roman" w:cs="Times New Roman"/>
          <w:sz w:val="24"/>
          <w:szCs w:val="24"/>
        </w:rPr>
        <w:t>: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закаливания солнцем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закаливания воздухом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моржевания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обливания холодной водой</w:t>
      </w: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10.Вид спорта, в котором игроки располагаются на противоположных сторонах разделённой сеткой площадки и перекидывают волан через сетку ударами ракеток, стремясь «приземлить» волан на стороне противника и не допустить, чтобы он упал на собственное поле.</w:t>
      </w:r>
    </w:p>
    <w:p w:rsidR="006030C9" w:rsidRPr="004803B5" w:rsidRDefault="006030C9" w:rsidP="004803B5">
      <w:pPr>
        <w:tabs>
          <w:tab w:val="left" w:pos="100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3B5"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6030C9" w:rsidRPr="004803B5" w:rsidRDefault="006030C9" w:rsidP="004803B5">
      <w:pPr>
        <w:tabs>
          <w:tab w:val="left" w:pos="100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9"/>
        <w:gridCol w:w="9071"/>
      </w:tblGrid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</w:tr>
    </w:tbl>
    <w:p w:rsidR="006030C9" w:rsidRPr="004803B5" w:rsidRDefault="006030C9" w:rsidP="004803B5">
      <w:pPr>
        <w:tabs>
          <w:tab w:val="left" w:pos="10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30C9" w:rsidRPr="004803B5" w:rsidRDefault="006030C9" w:rsidP="004803B5">
      <w:pPr>
        <w:spacing w:line="240" w:lineRule="auto"/>
        <w:rPr>
          <w:rFonts w:ascii="Times New Roman" w:hAnsi="Times New Roman"/>
        </w:rPr>
      </w:pPr>
    </w:p>
    <w:p w:rsidR="00735753" w:rsidRDefault="00735753">
      <w:pPr>
        <w:shd w:val="clear" w:color="auto" w:fill="FFFFFF"/>
        <w:spacing w:after="380"/>
        <w:jc w:val="center"/>
      </w:pPr>
      <w:bookmarkStart w:id="0" w:name="_GoBack"/>
      <w:bookmarkEnd w:id="0"/>
    </w:p>
    <w:sectPr w:rsidR="00735753" w:rsidSect="004803B5">
      <w:pgSz w:w="11909" w:h="16834"/>
      <w:pgMar w:top="851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r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CDE"/>
    <w:multiLevelType w:val="multilevel"/>
    <w:tmpl w:val="0D3C23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35753"/>
    <w:rsid w:val="001C554D"/>
    <w:rsid w:val="0024400B"/>
    <w:rsid w:val="00363D8F"/>
    <w:rsid w:val="004803B5"/>
    <w:rsid w:val="006030C9"/>
    <w:rsid w:val="00647C36"/>
    <w:rsid w:val="00735753"/>
    <w:rsid w:val="007C0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400B"/>
  </w:style>
  <w:style w:type="paragraph" w:styleId="1">
    <w:name w:val="heading 1"/>
    <w:basedOn w:val="a"/>
    <w:next w:val="a"/>
    <w:rsid w:val="0024400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24400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24400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24400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24400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24400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440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4400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24400B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030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030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2023-10-24T08:30:00Z</dcterms:created>
  <dcterms:modified xsi:type="dcterms:W3CDTF">2024-10-22T02:34:00Z</dcterms:modified>
</cp:coreProperties>
</file>