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spacing w:before="0" w:after="113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Профиль </w:t>
      </w:r>
      <w:r>
        <w:rPr>
          <w:rFonts w:ascii="Arial" w:hAnsi="Arial"/>
          <w:b/>
          <w:bCs/>
          <w:sz w:val="24"/>
          <w:szCs w:val="24"/>
        </w:rPr>
        <w:t>Культура дома</w:t>
      </w:r>
    </w:p>
    <w:tbl>
      <w:tblPr>
        <w:tblW w:w="1486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09"/>
        <w:gridCol w:w="7030"/>
        <w:gridCol w:w="2770"/>
        <w:gridCol w:w="4150"/>
      </w:tblGrid>
      <w:tr>
        <w:trPr/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Классы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Материалы для практического задания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Графические материалы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Оборудование и инструменты.</w:t>
            </w:r>
          </w:p>
        </w:tc>
      </w:tr>
      <w:tr>
        <w:trPr>
          <w:trHeight w:val="2175" w:hRule="atLeast"/>
        </w:trPr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7-8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Autospacing="1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>Рекомендуемые материалы плотная хлопчатобумажная ткань. Например, двунитка молочного или серого цвета, техническая ткань для униформы, джинса, диагональ 30 см (по выбору организаторов). 2 - 4 вида разнооттеночных кусков джинсы (вторсырье). Принтованная бязь с орнаментом 1-2 варианта по 15 см. Нитки швейные ПЛ или подобные 2 - 4 цвета. 15 см флизелина или дублерина, 15 см клеевого полотна «Паутинка».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 xml:space="preserve">Возможные варианты застежки: молния, пуговицы, кнопки, завязки (по выбору). 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>Материалы предоставляются по усмотрению организаторов.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 xml:space="preserve">Бумага для ксерокса белая ФА4, черный линер и маркер, цветные карандаши, маркеры, фломастеры, акварель, кисти, емкость для воды, простой карандаш, стирательная резинка, точилка. 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Бытовая швейная машинка (на каждого участника), утюг, гладильная доска, ведро для мусора, раскройный стол, парта ученическая, стул.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Иглы для шитья, иглы (булавки) портновские, ножницы для ткани, наперсток, вспарыватель, сантиметровая лента, линейка (не менее 40 см), мел.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*Возможно использование инструментов участника (по согласованию с организаторами).</w:t>
            </w:r>
          </w:p>
        </w:tc>
      </w:tr>
      <w:tr>
        <w:trPr/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  <w:t>Рекомендуемые материалы плотная хлопчатобумажная ткань. Например, двунитка молочного или серого цвета (возможно также темно-синий и черный цвета), техническая ткань для униформы, джинса, диагональ 60 см (по выбору организаторов). 2 - 4 вида разнооттеночных кусков джинсы (вторсырье). Принтованная бязь с орнаментом 1-2 варианта по 20 см. Нитки швейные ПЛ или подобные 2 - 4 цвета. 20 см флизелина или дублерина, 20 см клеевого полотна «Паутинка».</w:t>
            </w:r>
          </w:p>
          <w:p>
            <w:pPr>
              <w:pStyle w:val="NormalWeb"/>
              <w:widowControl w:val="false"/>
              <w:shd w:val="clear" w:color="auto" w:fill="FFFFFF"/>
              <w:spacing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  <w:t>Возможно использовать фурнитуру: пуговицы, молнии, кнопки, карабин (по усмотрению организаторов).</w:t>
            </w:r>
          </w:p>
          <w:p>
            <w:pPr>
              <w:pStyle w:val="NormalWeb"/>
              <w:widowControl w:val="false"/>
              <w:shd w:val="clear" w:color="auto" w:fill="FFFFFF"/>
              <w:spacing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  <w:t>Материалы предоставляются по усмотрению организаторов.</w:t>
            </w:r>
          </w:p>
          <w:p>
            <w:pPr>
              <w:pStyle w:val="NormalWeb"/>
              <w:widowControl w:val="false"/>
              <w:shd w:val="clear" w:color="auto" w:fill="FFFFFF"/>
              <w:spacing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  <w:t>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Бумага для ксерокса белая ФА4, черный линер и маркер, цветные карандаши, маркеры, фломастеры, акварель, кисти, емкость для воды, простой карандаш, стирательная резинка, точилка.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Бытовая швейная машинка (на каждого участника), утюг, гладильная доска, ведро для мусора, раскройный стол, парта ученическая, стул.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Иглы для шитья, иглы (булавки) портновские, ножницы для ткани, наперсток, вспарыватель, сантиметровая лента, линейка (не менее 40 см), мел.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 xml:space="preserve">*Возможно использование инструментов участника (по </w:t>
            </w: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en-US" w:eastAsia="en-US" w:bidi="ar-SA"/>
              </w:rPr>
              <w:t>согласованию</w:t>
            </w: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 xml:space="preserve"> с организаторами).</w:t>
            </w:r>
          </w:p>
        </w:tc>
      </w:tr>
      <w:tr>
        <w:trPr/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10-11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Autospacing="1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>Рекомендуемые материалы плотная хлопчатобумажная ткань. Например, двунитка молочного, серого, темно-синего или черного цвета, техническая ткань для униформы, джинса, диагональ 50 см (по выбору организаторов). 2 - 4 вида разнооттеночных кусков джинсы (вторсырье). Принтованная бязь с орнаментом 1-2 варианта по 20 см. Нитки швейные ПЛ или подобные 2 - 4 цвета. 30 см флизелина или дублерина, 20 см клеевого полотна «Паутинка», 30 см синтепона (шириной не более 1,5 см).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 xml:space="preserve">Возможные варианты застежки: молния, пуговицы, кнопки, завязки (по выбору). 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bidi="ar-SA"/>
              </w:rPr>
            </w:pP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  <w:t>Материалы предоставляются по усмотрению организаторов.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Arial" w:hAnsi="Arial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Бумага для ксерокса белая ФА4, черный линер и маркер, цветные карандаши, маркеры, фломастеры, акварель, кисти, емкость для воды, простой карандаш, стирательная резинка, точилка.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Бытовая швейная машинка (на каждого участника), утюг, гладильная доска, ведро для мусора, раскройный стол, парта ученическая, стул.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Иглы для шитья, иглы (булавки) портновские, ножницы для ткани, наперсток, вспарыватель, сантиметровая лента, линейка (не менее 40 см), мел.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Arial" w:hAnsi="Arial"/>
                <w:kern w:val="0"/>
                <w:sz w:val="20"/>
                <w:szCs w:val="20"/>
                <w:lang w:val="ru-RU" w:eastAsia="en-US" w:bidi="ar-SA"/>
              </w:rPr>
              <w:t>*Возможно использование инструментов участника (по согласованию с организаторами).</w:t>
            </w:r>
          </w:p>
        </w:tc>
      </w:tr>
    </w:tbl>
    <w:p>
      <w:pPr>
        <w:pStyle w:val="Style24"/>
        <w:bidi w:val="0"/>
        <w:spacing w:before="0" w:after="113"/>
        <w:jc w:val="left"/>
        <w:rPr>
          <w:sz w:val="12"/>
          <w:szCs w:val="12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850" w:gutter="0" w:header="567" w:top="907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2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Муниципальный этап — 2023-24 учебный год</w:t>
    </w:r>
  </w:p>
  <w:p>
    <w:pPr>
      <w:pStyle w:val="Style22"/>
      <w:bidi w:val="0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paragraph" w:styleId="Style23">
    <w:name w:val="Footer"/>
    <w:basedOn w:val="Style21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1180</TotalTime>
  <Application>LibreOffice/7.3.5.2$Windows_X86_64 LibreOffice_project/184fe81b8c8c30d8b5082578aee2fed2ea847c01</Application>
  <AppVersion>15.0000</AppVersion>
  <Pages>2</Pages>
  <Words>491</Words>
  <Characters>3321</Characters>
  <CharactersWithSpaces>3783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2023-11-28T10:13:47Z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